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2007年中国结构性金属制品制造行业市场统计与发展行业研究及市场发展趋势分析报告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2007年中国结构性金属制品制造行业市场统计与发展行业研究及市场发展趋势分析报告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2007年中国结构性金属制品制造行业市场统计与发展行业研究及市场发展趋势分析报告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https://www.icandata.com/view/63850.html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https://www.icandata.com/view/63850.html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2007年中国结构性金属制品制造行业市场统计与发展行业研究及市场发展趋势分析报告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63850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