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环境污染处理专用药剂材料制造行业领先企业分析及产业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环境污染处理专用药剂材料制造行业领先企业分析及产业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环境污染处理专用药剂材料制造行业领先企业分析及产业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814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814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环境污染处理专用药剂材料制造行业领先企业分析及产业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814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