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2007－2008年中国软件园区投资环境竞争力研究年度报告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2007－2008年中国软件园区投资环境竞争力研究年度报告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2007－2008年中国软件园区投资环境竞争力研究年度报告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https://www.icandata.com/view/69160.html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https://www.icandata.com/view/69160.html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2007－2008年中国软件园区投资环境竞争力研究年度报告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69160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