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10年中国主题公园及旅游地产行业应对金融危机影响及发展策略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10年中国主题公园及旅游地产行业应对金融危机影响及发展策略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10年中国主题公园及旅游地产行业应对金融危机影响及发展策略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01年22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7046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7046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10年中国主题公园及旅游地产行业应对金融危机影响及发展策略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7046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