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2007年中国能源行业深度研究与投资前景行业研究及市场发展趋势分析报告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2007年中国能源行业深度研究与投资前景行业研究及市场发展趋势分析报告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2007年中国能源行业深度研究与投资前景行业研究及市场发展趋势分析报告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2008年01年10月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https://www.icandata.com/view/70553.html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https://www.icandata.com/view/70553.html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2007年中国能源行业深度研究与投资前景行业研究及市场发展趋势分析报告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70553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