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2007－2008年中国经济技术开发区投资环境竞争力研究年度报告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2007－2008年中国经济技术开发区投资环境竞争力研究年度报告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2007－2008年中国经济技术开发区投资环境竞争力研究年度报告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https://www.icandata.com/view/70884.html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https://www.icandata.com/view/70884.html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2007－2008年中国经济技术开发区投资环境竞争力研究年度报告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70884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