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水产品加工行业优势企业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水产品加工行业优势企业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水产品加工行业优势企业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水产品加工行业优势企业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