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2009-2012年中国燃料电池车产业市场运行态势及投资咨询报告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2009-2012年中国燃料电池车产业市场运行态势及投资咨询报告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2009-2012年中国燃料电池车产业市场运行态势及投资咨询报告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https://www.icandata.com/view/97256.html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https://www.icandata.com/view/97256.html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2009-2012年中国燃料电池车产业市场运行态势及投资咨询报告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97256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